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1B00" w:rsidP="004D1B00" w:rsidRDefault="004D1B00" w14:paraId="7b1ca5c" w14:textId="7b1ca5c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Pr="006C43C5" w:rsidR="00AE649C" w:rsidP="004D1B00" w:rsidRDefault="005402B4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Pr="005402B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4D1B00" w:rsidRDefault="005402B4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6C43C5" w:rsidP="00E67D40" w:rsidRDefault="006C43C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6C43C5" w:rsidR="00AE649C" w:rsidP="004D1B00" w:rsidRDefault="005402B4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</w:rPr>
            <w:t>Dr. Franje Tuđmana 35</w:t>
          </w:r>
        </w:sdtContent>
      </w:sdt>
      <w:r w:rsidRPr="006C43C5" w:rsidR="00AE649C">
        <w:t xml:space="preserve"> </w:t>
      </w:r>
    </w:p>
    <w:p w:rsidR="00BC4B7C" w:rsidP="004D1B00" w:rsidRDefault="005402B4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</w:rPr>
            <w:t>23000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</w:rPr>
            <w:t>Zadar</w:t>
          </w:r>
        </w:sdtContent>
      </w:sdt>
      <w:r w:rsidRPr="006C43C5" w:rsidR="00AE649C">
        <w:t xml:space="preserve"> </w:t>
      </w:r>
    </w:p>
    <w:p w:rsidR="004D1B00" w:rsidP="004D1B00" w:rsidRDefault="004D1B00">
      <w:pPr>
        <w:pStyle w:val="SudSjedite"/>
      </w:pPr>
    </w:p>
    <w:p w:rsidR="004D1B00" w:rsidP="004D1B00" w:rsidRDefault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 w:rsidR="005402B4">
            <w:rPr>
              <w:rStyle w:val="eSPISCCParagraphDefaultFont"/>
            </w:rPr>
            <w:t>1</w:t>
          </w:r>
        </w:sdtContent>
      </w:sdt>
      <w:r>
        <w:rPr>
          <w:rStyle w:val="PozadinaSvijetloCrvena"/>
          <w:shd w:val="clear" w:color="auto" w:fill="auto"/>
        </w:rPr>
        <w:t xml:space="preserve"> :</w:t>
      </w:r>
      <w:r w:rsidRPr="001C4583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 i podbroj"/>
          <w:tag w:val="DomainObject.Oznaka_1"/>
          <w:id w:val="-676265946"/>
          <w:dataBinding w:xpath="/icms/DomainObject.Oznaka/derivirana_varijabla[@naziv='DomainObject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 w:rsidR="005402B4">
            <w:rPr>
              <w:rStyle w:val="eSPISCCParagraphDefaultFont"/>
            </w:rPr>
            <w:t>St-324/2019-21</w:t>
          </w:r>
        </w:sdtContent>
      </w:sdt>
    </w:p>
    <w:p w:rsidR="004D1B00" w:rsidP="004D1B00" w:rsidRDefault="004D1B00">
      <w:pPr>
        <w:pStyle w:val="SudSjedite"/>
        <w:jc w:val="right"/>
      </w:pPr>
    </w:p>
    <w:p w:rsidR="00BC4B7C" w:rsidP="006A1C19" w:rsidRDefault="00BC4B7C">
      <w:pPr>
        <w:pStyle w:val="ABCNaslov"/>
        <w:spacing w:before="0" w:after="0"/>
      </w:pPr>
      <w:r>
        <w:t>REPUBLIKA HRVATSKA</w:t>
      </w:r>
    </w:p>
    <w:p w:rsidR="00BC4B7C" w:rsidP="006A1C19" w:rsidRDefault="00BC4B7C">
      <w:pPr>
        <w:spacing w:after="0"/>
        <w:jc w:val="center"/>
      </w:pPr>
      <w:r>
        <w:t>R J E Š E NJ E</w:t>
      </w:r>
    </w:p>
    <w:p w:rsidR="00F7176F" w:rsidP="00F7176F" w:rsidRDefault="00F7176F">
      <w:pPr>
        <w:spacing w:after="0"/>
        <w:jc w:val="center"/>
      </w:pPr>
    </w:p>
    <w:p w:rsidRPr="0072128C" w:rsidR="00BC4B7C" w:rsidP="00F7176F" w:rsidRDefault="005402B4">
      <w:pPr>
        <w:keepNext/>
        <w:spacing w:after="0"/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72128C" w:rsidR="00BC4B7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  <w:rFonts w:eastAsiaTheme="minorHAnsi"/>
            </w:rPr>
            <w:t>Ivanici Bezinović</w:t>
          </w:r>
        </w:sdtContent>
      </w:sdt>
      <w:r w:rsidRPr="0072128C" w:rsidR="00BC4B7C">
        <w:t xml:space="preserve"> u </w:t>
      </w:r>
      <w:r>
        <w:t xml:space="preserve">postupku radi naplate neplaćene sudske pristojbe u predstečajnom postupku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xpath="/icms/UserObject.UlogaStrankaList/derivirana_varijabla[@naziv='UserObject.UlogaStrankaList_1']/item" w:storeItemID="{100293BC-3C9C-4740-99C7-73F5E9006100}"/>
          <w:comboBox>
            <w:listItem w:displayText="tužitelja" w:value="tužitelja"/>
            <w:listItem w:displayText="ovrhovoditelja" w:value="ovrhovoditelja"/>
            <w:listItem w:displayText="podnositelja" w:value="podnositelja"/>
            <w:listItem w:displayText="ostavitelja" w:value="ostavitelja"/>
            <w:listItem w:displayText="predlagatelja" w:value="predlagatelja"/>
            <w:listItem w:displayText="stranke" w:value="stranke"/>
            <w:listItem w:displayText="predlagatelja osiguranja" w:value="predlagatelja osiguranja"/>
          </w:comboBox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  <w:rFonts w:eastAsiaTheme="minorHAnsi"/>
            </w:rPr>
            <w:t>nad dužnikom</w:t>
          </w:r>
        </w:sdtContent>
      </w:sdt>
      <w:r w:rsidRPr="0072128C" w:rsidR="00BC4B7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xpath="/icms/DomainObject.Predmet.StrankaFormatedWithAdressOIB/derivirana_varijabla[@naziv='DomainObject.Predmet.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  <w:rFonts w:eastAsiaTheme="minorHAnsi"/>
            </w:rPr>
            <w:t xml:space="preserve">, </w:t>
          </w:r>
        </w:sdtContent>
      </w:sdt>
      <w:r w:rsidRPr="0072128C" w:rsidR="00BC4B7C">
        <w:t xml:space="preserve"> </w:t>
      </w:r>
      <w:r>
        <w:rPr>
          <w:rStyle w:val="PozadinaSvijetloZelena"/>
        </w:rPr>
        <w:t>ADRIATIC SEA j.d.o.o. Preko</w:t>
      </w:r>
      <w:r w:rsidRPr="0072128C" w:rsidR="00BC4B7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xpath="/icms/DomainObject.Predmet.VrstaSpora.Naziv/derivirana_varijabla[@naziv='DomainObject.Predmet.VrstaSpora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  <w:rFonts w:eastAsiaTheme="minorHAnsi"/>
            </w:rPr>
            <w:t>naplate sudske pristojbe</w:t>
          </w:r>
        </w:sdtContent>
      </w:sdt>
      <w:r w:rsidRPr="0072128C" w:rsidR="00BC4B7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402B4">
            <w:rPr>
              <w:rStyle w:val="eSPISCCParagraphDefaultFont"/>
              <w:rFonts w:eastAsiaTheme="minorHAnsi"/>
            </w:rPr>
            <w:t>13. siječnja 2020.</w:t>
          </w:r>
        </w:sdtContent>
      </w:sdt>
    </w:p>
    <w:p w:rsidR="00BC4B7C" w:rsidP="002D7452" w:rsidRDefault="00BC4B7C">
      <w:pPr>
        <w:pStyle w:val="abcNaslov0"/>
        <w:spacing w:before="0" w:after="0"/>
      </w:pPr>
      <w:r w:rsidRPr="00E574C7">
        <w:t>riješio</w:t>
      </w:r>
      <w:r>
        <w:t xml:space="preserve"> je</w:t>
      </w:r>
    </w:p>
    <w:p w:rsidRPr="002D7452" w:rsidR="002D7452" w:rsidP="002D7452" w:rsidRDefault="002D7452">
      <w:pPr>
        <w:pStyle w:val="NormaleSPIS"/>
        <w:spacing w:after="0"/>
        <w:rPr>
          <w:lang w:eastAsia="en-US"/>
        </w:rPr>
      </w:pPr>
    </w:p>
    <w:p w:rsidR="00BC4B7C" w:rsidP="002D7452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</w:t>
      </w:r>
      <w:r w:rsidR="008F008D">
        <w:rPr>
          <w:rFonts w:eastAsia="Calibri" w:cs="Times New Roman"/>
          <w:noProof/>
          <w:color w:val="000000"/>
          <w:lang w:eastAsia="hr-HR"/>
        </w:rPr>
        <w:t>.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ADRIATIC SEA j.d.o.o. za ugostiteljstvo i turistička agencija, OIB 28433194445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eastAsia="Calibri" w:cs="Times New Roman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xpath="/icms/DomainObject.Predmet.Pristojbe/derivirana_varijabla[@naziv='DomainObject.Predmet.Pristojbe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sudske pristojbe za Žalbu protiv odluke suda u predstečajnom postupku broj: St-324/19-16 od 05.12.2019. godine, u iznosu od 1.000,00 kn i pristojbu na ovo rješenje u iznosu od 100,00 kn, u ukupnom iznosu od 1.100,00 kn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(</w:t>
      </w:r>
      <w:r w:rsidRPr="00E357C3" w:rsidR="00E357C3">
        <w:rPr>
          <w:rFonts w:eastAsia="Calibri" w:cs="Times New Roman"/>
          <w:noProof/>
          <w:color w:val="000000"/>
          <w:lang w:eastAsia="hr-HR"/>
        </w:rPr>
        <w:t>članak 28. Zakona o sudskim pristojbama „Narodne novine“, broj 118/18.-dalje: ZSP</w:t>
      </w:r>
      <w:r w:rsidR="005402B4">
        <w:rPr>
          <w:rFonts w:eastAsia="Calibri" w:cs="Times New Roman"/>
          <w:noProof/>
          <w:color w:val="000000"/>
          <w:lang w:eastAsia="hr-HR"/>
        </w:rPr>
        <w:t>, te Tar, broj 24. Uredbe o Tarifi sudskih pristojbi „Narodne novione“ broj 53/19 od 24.05.2019.</w:t>
      </w:r>
      <w:r w:rsidRPr="0072128C">
        <w:rPr>
          <w:rFonts w:eastAsia="Calibri" w:cs="Times New Roman"/>
          <w:noProof/>
          <w:color w:val="000000"/>
          <w:lang w:eastAsia="hr-HR"/>
        </w:rPr>
        <w:t>).</w:t>
      </w:r>
    </w:p>
    <w:p w:rsidRPr="0072128C" w:rsidR="00E357C3" w:rsidP="00E357C3" w:rsidRDefault="00E357C3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C0690F" w:rsidR="00C0690F" w:rsidP="00F712FE" w:rsidRDefault="00BC4B7C">
      <w:pPr>
        <w:spacing w:line="276" w:lineRule="auto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II</w:t>
      </w:r>
      <w:r w:rsidR="008F008D">
        <w:rPr>
          <w:rFonts w:eastAsia="Calibri" w:cs="Times New Roman"/>
          <w:noProof/>
          <w:color w:val="000000"/>
          <w:lang w:eastAsia="hr-HR"/>
        </w:rPr>
        <w:t>.</w:t>
      </w:r>
      <w:r w:rsidRPr="0072128C">
        <w:rPr>
          <w:rFonts w:eastAsia="Calibri" w:cs="Times New Roman"/>
          <w:noProof/>
          <w:color w:val="000000"/>
          <w:lang w:eastAsia="hr-HR"/>
        </w:rPr>
        <w:tab/>
      </w:r>
      <w:r w:rsidRPr="00C0690F" w:rsidR="00C0690F">
        <w:rPr>
          <w:rFonts w:eastAsia="Calibri" w:cs="Times New Roman"/>
          <w:noProof/>
          <w:color w:val="000000"/>
          <w:lang w:eastAsia="hr-HR"/>
        </w:rPr>
        <w:t>Na odluke koje sud dostavlja u elektroničkom obliku sukladno posebnim propisima putem informacijskog sustava u primjeni u poslovanju suda pristojba se plaća u visini polovice propisanog iznosa pristojbe iz toč.I izreke, ako je uplaćena u roku od 3(tri) dana od dana elektroničke dostave odluke.(Čl. 7. stavak 3 Zakona o sudskim pristojbama-NN 118/18).</w:t>
      </w:r>
    </w:p>
    <w:p w:rsidRPr="0072128C" w:rsidR="00BC4B7C" w:rsidP="00E357C3" w:rsidRDefault="00C0690F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>
        <w:rPr>
          <w:rFonts w:eastAsia="Calibri" w:cs="Times New Roman"/>
          <w:noProof/>
          <w:color w:val="000000"/>
          <w:lang w:eastAsia="hr-HR"/>
        </w:rPr>
        <w:t xml:space="preserve">III. </w:t>
      </w:r>
      <w:r>
        <w:rPr>
          <w:rFonts w:eastAsia="Calibri" w:cs="Times New Roman"/>
          <w:noProof/>
          <w:color w:val="000000"/>
          <w:lang w:eastAsia="hr-HR"/>
        </w:rPr>
        <w:tab/>
      </w:r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xpath="/icms/DomainObject.Predmet.PristojbeBrojRacuna/derivirana_varijabla[@naziv='DomainObject.Predmet.PristojbeBrojRacun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xpath="/icms/DomainObject.Predmet.PristojbePNB/derivirana_varijabla[@naziv='DomainObject.Predmet.PristojbePN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HR635045-23405-10042519900</w:t>
          </w:r>
        </w:sdtContent>
      </w:sdt>
      <w:r w:rsidRPr="0072128C" w:rsidR="00BC4B7C">
        <w:rPr>
          <w:rFonts w:eastAsia="Calibri" w:cs="Times New Roman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xpath="/icms/DomainObject.Predmet.PristojbeOpisPlacanja/derivirana_varijabla[@naziv='DomainObject.Predmet.PristojbeOpisPlaca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Pristojbe iz predmeta St-324/2019, TS ZD</w:t>
          </w:r>
        </w:sdtContent>
      </w:sdt>
      <w:r w:rsidR="001F7441">
        <w:rPr>
          <w:rStyle w:val="PozadinaSvijetloZelena"/>
        </w:rPr>
        <w:t>.</w:t>
      </w:r>
    </w:p>
    <w:p w:rsidR="00C0690F" w:rsidP="00E357C3" w:rsidRDefault="00C0690F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</w:t>
      </w:r>
      <w:r w:rsidR="00C0690F">
        <w:rPr>
          <w:rFonts w:eastAsia="Calibri" w:cs="Times New Roman"/>
          <w:noProof/>
          <w:color w:val="000000"/>
          <w:lang w:eastAsia="hr-HR"/>
        </w:rPr>
        <w:t>V</w:t>
      </w:r>
      <w:r w:rsidRPr="00E357C3">
        <w:rPr>
          <w:rFonts w:eastAsia="Calibri" w:cs="Times New Roman"/>
          <w:noProof/>
          <w:color w:val="000000"/>
          <w:lang w:eastAsia="hr-HR"/>
        </w:rPr>
        <w:t>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V.</w:t>
      </w:r>
      <w:r w:rsidRPr="00E357C3">
        <w:rPr>
          <w:rFonts w:eastAsia="Calibri" w:cs="Times New Roman"/>
          <w:noProof/>
          <w:color w:val="000000"/>
          <w:lang w:eastAsia="hr-HR"/>
        </w:rPr>
        <w:tab/>
      </w:r>
      <w:r w:rsidR="00C0690F"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28. st.4.i 5. i čl. 30. st. 1. ZSP-a).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="00F7176F" w:rsidP="00E357C3" w:rsidRDefault="00E357C3">
      <w:pPr>
        <w:spacing w:after="0"/>
        <w:jc w:val="both"/>
      </w:pPr>
      <w:r w:rsidRPr="00E357C3">
        <w:rPr>
          <w:rFonts w:eastAsia="Calibri" w:cs="Times New Roman"/>
          <w:noProof/>
          <w:color w:val="000000"/>
          <w:lang w:eastAsia="hr-HR"/>
        </w:rPr>
        <w:t>V</w:t>
      </w:r>
      <w:r w:rsidR="00C0690F">
        <w:rPr>
          <w:rFonts w:eastAsia="Calibri" w:cs="Times New Roman"/>
          <w:noProof/>
          <w:color w:val="000000"/>
          <w:lang w:eastAsia="hr-HR"/>
        </w:rPr>
        <w:t>I</w:t>
      </w:r>
      <w:r w:rsidRPr="00E357C3">
        <w:rPr>
          <w:rFonts w:eastAsia="Calibri" w:cs="Times New Roman"/>
          <w:noProof/>
          <w:color w:val="000000"/>
          <w:lang w:eastAsia="hr-HR"/>
        </w:rPr>
        <w:t>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Nalaže se Financijskoj agenciji da novčani iznos za koji je određena ovrha prenese s računa pristojbe</w:t>
      </w:r>
      <w:r w:rsidR="001F7441">
        <w:rPr>
          <w:rFonts w:eastAsia="Calibri" w:cs="Times New Roman"/>
          <w:noProof/>
          <w:color w:val="000000"/>
          <w:lang w:eastAsia="hr-HR"/>
        </w:rPr>
        <w:t>n</w:t>
      </w:r>
      <w:r w:rsidRPr="00E357C3">
        <w:rPr>
          <w:rFonts w:eastAsia="Calibri" w:cs="Times New Roman"/>
          <w:noProof/>
          <w:color w:val="000000"/>
          <w:lang w:eastAsia="hr-HR"/>
        </w:rPr>
        <w:t xml:space="preserve">og obveznika i oročenih novčanih sredstava pristojbenog obveznika na račun prihoda državnog proračuna Republike Hrvatske iz točke </w:t>
      </w:r>
      <w:r w:rsidR="001F7441">
        <w:rPr>
          <w:rFonts w:eastAsia="Calibri" w:cs="Times New Roman"/>
          <w:noProof/>
          <w:color w:val="000000"/>
          <w:lang w:eastAsia="hr-HR"/>
        </w:rPr>
        <w:t>I</w:t>
      </w:r>
      <w:r w:rsidRPr="00E357C3">
        <w:rPr>
          <w:rFonts w:eastAsia="Calibri" w:cs="Times New Roman"/>
          <w:noProof/>
          <w:color w:val="000000"/>
          <w:lang w:eastAsia="hr-HR"/>
        </w:rPr>
        <w:t>II. izreke rješenja, osim primanja i naknada iz članka. 172. Ovršnog zakona („Narodne novine“, broj 112/12., 25/13., 93/14., 55/16., i 73/17.- dalje: OZ) i iznosa koji su izuzeti od ovrhe prema članku 173. OZ.</w:t>
      </w:r>
    </w:p>
    <w:p w:rsidR="00E357C3" w:rsidP="00BC4B7C" w:rsidRDefault="00E357C3">
      <w:pPr>
        <w:spacing w:after="0"/>
        <w:jc w:val="center"/>
        <w:rPr>
          <w:rFonts w:eastAsia="Times New Roman"/>
          <w:lang w:eastAsia="hr-HR"/>
        </w:rPr>
      </w:pPr>
    </w:p>
    <w:p w:rsidR="00BC4B7C" w:rsidP="00BC4B7C" w:rsidRDefault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13. siječnja 2020.</w:t>
          </w:r>
        </w:sdtContent>
      </w:sdt>
    </w:p>
    <w:p w:rsidRPr="0072128C" w:rsidR="00544921" w:rsidP="00BC4B7C" w:rsidRDefault="00544921">
      <w:pPr>
        <w:spacing w:after="0"/>
        <w:jc w:val="center"/>
        <w:rPr>
          <w:rFonts w:eastAsia="Times New Roman"/>
          <w:lang w:eastAsia="hr-HR"/>
        </w:rPr>
      </w:pPr>
    </w:p>
    <w:p w:rsidRPr="0072128C" w:rsidR="00BC4B7C" w:rsidP="00544921" w:rsidRDefault="00BC4B7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Pr="0072128C" w:rsidR="00BC4B7C" w:rsidP="00544921" w:rsidRDefault="00BC4B7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xpath="/icms/UserObject.OvlasteniSluzbenikZaNaplatuSudskihPristojbi/derivirana_varijabla[@naziv='UserObject.OvlasteniSluzbenikZaNaplatuSudskihPristojb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Pr="006C43C5" w:rsidR="00BC4B7C" w:rsidP="00F7176F" w:rsidRDefault="00BC4B7C">
      <w:pPr>
        <w:spacing w:after="0"/>
        <w:jc w:val="both"/>
      </w:pPr>
    </w:p>
    <w:p w:rsidR="00BC4B7C" w:rsidP="00E357C3" w:rsidRDefault="00BC4B7C">
      <w:pPr>
        <w:spacing w:after="0"/>
      </w:pPr>
      <w:r>
        <w:t xml:space="preserve">Uputa o pravnom lijeku: </w:t>
      </w:r>
    </w:p>
    <w:p w:rsidR="00BC4B7C" w:rsidP="00E357C3" w:rsidRDefault="00E357C3">
      <w:pPr>
        <w:spacing w:after="0"/>
        <w:ind w:firstLine="708"/>
        <w:jc w:val="both"/>
        <w:rPr>
          <w:noProof/>
        </w:rPr>
      </w:pPr>
      <w:r w:rsidRPr="00E357C3">
        <w:t>Protiv ovog rješenja dopušten je prigovor. Prigovor se podnosi ovom sudu u jednom primjerku, u roku tri dana od dana primitka prijepisa ovog rješenja (članak 29.  ZSP-a).</w:t>
      </w:r>
    </w:p>
    <w:p w:rsidR="00BC4B7C" w:rsidP="00BC4B7C" w:rsidRDefault="00BC4B7C">
      <w:pPr>
        <w:spacing w:after="0"/>
        <w:jc w:val="both"/>
        <w:rPr>
          <w:noProof/>
        </w:rPr>
      </w:pPr>
    </w:p>
    <w:p w:rsidR="00BC4B7C" w:rsidP="00BC4B7C" w:rsidRDefault="00BC4B7C">
      <w:pPr>
        <w:spacing w:after="0"/>
        <w:jc w:val="both"/>
        <w:rPr>
          <w:noProof/>
        </w:rPr>
      </w:pP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ADRIATIC SEA j.d.o.o. za ugostiteljstvo i turistička agencija, OIB 28433194445</w:t>
          </w:r>
        </w:sdtContent>
      </w:sdt>
      <w:r w:rsidRPr="0072128C">
        <w:rPr>
          <w:noProof/>
        </w:rPr>
        <w:t xml:space="preserve">  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Pr="0072128C" w:rsidR="00BC4B7C" w:rsidP="00BC4B7C" w:rsidRDefault="00BC4B7C"/>
    <w:p w:rsidRPr="0072128C" w:rsidR="00BC4B7C" w:rsidP="00BC4B7C" w:rsidRDefault="00BC4B7C">
      <w:pPr>
        <w:spacing w:after="0"/>
      </w:pPr>
      <w:r w:rsidRPr="0072128C">
        <w:t>Rj:</w:t>
      </w:r>
      <w:r w:rsidRPr="0072128C">
        <w:tab/>
      </w:r>
    </w:p>
    <w:p w:rsidRPr="0072128C" w:rsidR="00BC4B7C" w:rsidP="00BC4B7C" w:rsidRDefault="00BC4B7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5402B4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Pr="0072128C" w:rsidR="00BC4B7C" w:rsidP="00BC4B7C" w:rsidRDefault="00BC4B7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402B4" w:rsidR="005402B4">
            <w:rPr>
              <w:rStyle w:val="eSPISCCParagraphDefaultFont"/>
              <w:rFonts w:eastAsiaTheme="minorHAnsi"/>
            </w:rPr>
            <w:t>13. siječnja 2020.</w:t>
          </w:r>
        </w:sdtContent>
      </w:sdt>
      <w:r w:rsidRPr="0072128C">
        <w:t>.godine.</w:t>
      </w:r>
    </w:p>
    <w:p w:rsidRPr="0072128C" w:rsidR="00BC4B7C" w:rsidP="00BC4B7C" w:rsidRDefault="00BC4B7C">
      <w:pPr>
        <w:spacing w:after="0"/>
        <w:rPr>
          <w:rFonts w:cs="Times New Roman"/>
        </w:rPr>
      </w:pPr>
    </w:p>
    <w:p w:rsidRPr="0072128C" w:rsidR="00BC4B7C" w:rsidP="00BC4B7C" w:rsidRDefault="00BC4B7C">
      <w:pPr>
        <w:spacing w:after="200" w:line="276" w:lineRule="auto"/>
        <w:rPr>
          <w:rFonts w:eastAsia="Times New Roman" w:cs="Times New Roman"/>
          <w:noProof/>
          <w:lang w:eastAsia="hr-HR"/>
        </w:rPr>
      </w:pP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Podaci za uplatu pristojbe</w:t>
      </w:r>
    </w:p>
    <w:p w:rsidRPr="0072128C" w:rsidR="00BC4B7C" w:rsidP="00BC4B7C" w:rsidRDefault="00540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xpath="/icms/DomainObject.Predmet.PristojbeNazivVrste/derivirana_varijabla[@naziv='DomainObject.Predmet.PristojbeNazivVrst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402B4">
            <w:rPr>
              <w:rStyle w:val="eSPISCCParagraphDefaultFont"/>
              <w:rFonts w:eastAsiaTheme="minorHAnsi"/>
            </w:rPr>
            <w:t>Pristojbe iz predmeta St-324/2019, TS ZD</w:t>
          </w:r>
        </w:sdtContent>
      </w:sdt>
      <w:r w:rsidRPr="0072128C" w:rsidR="00BC4B7C">
        <w:rPr>
          <w:rFonts w:eastAsia="Times New Roman" w:cs="Times New Roman"/>
          <w:noProof/>
          <w:lang w:eastAsia="hr-HR"/>
        </w:rPr>
        <w:t xml:space="preserve"> </w:t>
      </w:r>
    </w:p>
    <w:p w:rsidRPr="0072128C" w:rsidR="00BC4B7C" w:rsidP="00BC4B7C" w:rsidRDefault="00540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5" o:hr="t" o:hrstd="t" o:hralign="center" stroked="f" fillcolor="#a0a0a0"/>
        </w:pict>
      </w: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4644"/>
        <w:gridCol w:w="4428"/>
      </w:tblGrid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Platitelj:</w:t>
            </w:r>
          </w:p>
        </w:tc>
        <w:tc>
          <w:tcPr>
            <w:tcW w:w="4428" w:type="dxa"/>
          </w:tcPr>
          <w:p w:rsidRPr="0072128C" w:rsidR="00BC4B7C" w:rsidP="008442D2" w:rsidRDefault="005402B4">
            <w:pPr>
              <w:tabs>
                <w:tab w:val="left" w:pos="7088"/>
              </w:tabs>
              <w:spacing w:after="0"/>
              <w:ind w:right="108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xpath="/icms/DomainObject.Predmet.PristojbeSudionikNazivOIB/derivirana_varijabla[@naziv='DomainObject.Predmet.PristojbeSudionikNazivOI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402B4">
                  <w:rPr>
                    <w:rStyle w:val="eSPISCCParagraphDefaultFont"/>
                    <w:rFonts w:eastAsiaTheme="minorHAnsi"/>
                  </w:rPr>
                  <w:t>ADRIATIC SEA j.d.o.o. za ugostiteljstvo i turistička agencija, OIB 28433194445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Primatelj:</w:t>
            </w:r>
          </w:p>
        </w:tc>
        <w:tc>
          <w:tcPr>
            <w:tcW w:w="4428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Državni proračun Republike Hrvatske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Iznos:</w:t>
            </w:r>
          </w:p>
        </w:tc>
        <w:tc>
          <w:tcPr>
            <w:tcW w:w="4428" w:type="dxa"/>
          </w:tcPr>
          <w:p w:rsidRPr="0072128C" w:rsidR="00BC4B7C" w:rsidP="008442D2" w:rsidRDefault="005402B4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xpath="/icms/DomainObject.Predmet.PristojbeIznos/derivirana_varijabla[@naziv='DomainObject.Predmet.PristojbeIznos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402B4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lang w:eastAsia="hr-HR"/>
              </w:rPr>
              <w:t xml:space="preserve"> kn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Rok plaćanja</w:t>
            </w:r>
          </w:p>
        </w:tc>
        <w:tc>
          <w:tcPr>
            <w:tcW w:w="4428" w:type="dxa"/>
          </w:tcPr>
          <w:p w:rsidRPr="0072128C" w:rsidR="00BC4B7C" w:rsidP="008442D2" w:rsidRDefault="005402B4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xpath="/icms/DomainObject.Predmet.PristojbeDatumRokPlacanja/derivirana_varijabla[@naziv='DomainObject.Predmet.PristojbeDatumRokPlacanja_1']" w:storeItemID="{100293BC-3C9C-4740-99C7-73F5E9006100}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Pr="005402B4" w:rsidR="00BC4B7C">
                  <w:rPr>
                    <w:rStyle w:val="Tekstrezerviranogmjesta"/>
                  </w:rPr>
                  <w:t>__________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  <w:t xml:space="preserve"> 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IBAN primatelja:</w:t>
            </w:r>
          </w:p>
        </w:tc>
        <w:tc>
          <w:tcPr>
            <w:tcW w:w="4428" w:type="dxa"/>
          </w:tcPr>
          <w:p w:rsidRPr="0072128C" w:rsidR="00BC4B7C" w:rsidP="008442D2" w:rsidRDefault="005402B4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dataBinding w:xpath="/icms/DomainObject.Predmet.PristojbeBrojRacuna/derivirana_varijabla[@naziv='DomainObject.Predmet.PristojbeBrojRacun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402B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Poziv na broj primatelja:</w:t>
            </w:r>
          </w:p>
        </w:tc>
        <w:tc>
          <w:tcPr>
            <w:tcW w:w="4428" w:type="dxa"/>
          </w:tcPr>
          <w:p w:rsidRPr="0072128C" w:rsidR="00BC4B7C" w:rsidP="008442D2" w:rsidRDefault="005402B4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dataBinding w:xpath="/icms/DomainObject.Predmet.PristojbePNB/derivirana_varijabla[@naziv='DomainObject.Predmet.PristojbePNB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402B4">
                  <w:rPr>
                    <w:rStyle w:val="eSPISCCParagraphDefaultFont"/>
                    <w:rFonts w:eastAsiaTheme="minorHAnsi"/>
                  </w:rPr>
                  <w:t>HR635045-23405-10042519900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Opis plaćanja:</w:t>
            </w:r>
          </w:p>
        </w:tc>
        <w:tc>
          <w:tcPr>
            <w:tcW w:w="4428" w:type="dxa"/>
          </w:tcPr>
          <w:p w:rsidRPr="0072128C" w:rsidR="00BC4B7C" w:rsidP="008442D2" w:rsidRDefault="005402B4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dataBinding w:xpath="/icms/DomainObject.Predmet.PristojbeOpisPlacanja/derivirana_varijabla[@naziv='DomainObject.Predmet.PristojbeOpisPlacanja_1']" w:storeItemID="{100293BC-3C9C-4740-99C7-73F5E9006100}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402B4">
                  <w:rPr>
                    <w:rStyle w:val="eSPISCCParagraphDefaultFont"/>
                    <w:rFonts w:eastAsiaTheme="minorHAnsi"/>
                  </w:rPr>
                  <w:t>Pristojbe iz predmeta St-324/2019, TS ZD</w:t>
                </w:r>
              </w:sdtContent>
            </w:sdt>
          </w:p>
        </w:tc>
      </w:tr>
    </w:tbl>
    <w:p w:rsidRPr="0072128C" w:rsidR="00BC4B7C" w:rsidP="00BC4B7C" w:rsidRDefault="00540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6" o:hr="t" o:hrstd="t" o:hralign="center" stroked="f" fillcolor="#a0a0a0"/>
        </w:pic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Ukoliko ste pristojbu već platili, zanemarite ove podatke za uplatu.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</w:p>
    <w:tbl>
      <w:tblPr>
        <w:tblW w:w="0" w:type="auto"/>
        <w:tblInd w:w="108" w:type="dxa"/>
        <w:tblLook w:firstRow="1" w:lastRow="0" w:firstColumn="1" w:lastColumn="0" w:noHBand="0" w:noVBand="1" w:val="04A0"/>
      </w:tblPr>
      <w:tblGrid>
        <w:gridCol w:w="4626"/>
        <w:gridCol w:w="4514"/>
      </w:tblGrid>
      <w:tr w:rsidRPr="0072128C" w:rsidR="00BC4B7C" w:rsidTr="008442D2">
        <w:trPr>
          <w:trHeight w:val="1695"/>
        </w:trPr>
        <w:tc>
          <w:tcPr>
            <w:tcW w:w="4621" w:type="dxa"/>
          </w:tcPr>
          <w:sdt>
            <w:sdtPr>
              <w:rPr>
                <w:rFonts w:eastAsia="Times New Roman" w:cs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xpath="/icms/DomainObject.Barcode/derivirana_varijabla[@naziv='DomainObject.Barcode_1']" w:storeItemID="{100293BC-3C9C-4740-99C7-73F5E9006100}"/>
              <w:picture/>
            </w:sdtPr>
            <w:sdtEndPr/>
            <w:sdtContent>
              <w:p w:rsidRPr="0072128C" w:rsidR="00BC4B7C" w:rsidP="008442D2" w:rsidRDefault="00BC4B7C">
                <w:pPr>
                  <w:tabs>
                    <w:tab w:val="left" w:pos="7088"/>
                  </w:tabs>
                  <w:spacing w:after="0"/>
                  <w:contextualSpacing/>
                </w:pPr>
                <w:r w:rsidRPr="0072128C">
                  <w:rPr>
                    <w:rFonts w:eastAsia="Times New Roman" w:cs="Times New Roman"/>
                    <w:noProof/>
                    <w:lang w:eastAsia="hr-HR"/>
                  </w:rPr>
                  <w:drawing>
                    <wp:inline distT="0" distB="0" distL="0" distR="0">
                      <wp:extent cx="2797595" cy="694787"/>
                      <wp:effectExtent l="0" t="0" r="3175" b="0"/>
                      <wp:docPr id="1" name="Picture 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id="0" name="Picture 1"/>
                              <pic:cNvPicPr>
                                <a:picLocks noChangeAspect="true" noChangeArrowheads="true"/>
                              </pic:cNvPicPr>
                            </pic:nvPicPr>
                            <pic:blipFill>
                              <a:blip cstate="print"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7595" cy="6947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51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Pr="006C43C5" w:rsidR="00AE649C" w:rsidP="00E67D40" w:rsidRDefault="00EA1C6D">
      <w:pPr>
        <w:pStyle w:val="SudSjedite"/>
      </w:pPr>
      <w:r w:rsidRPr="006C43C5">
        <w:tab/>
      </w:r>
    </w:p>
    <w:sectPr w:rsidRPr="006C43C5" w:rsidR="00AE649C" w:rsidSect="006A1C19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1A2F" w:rsidP="00537B78" w:rsidRDefault="00AD1A2F">
      <w:r>
        <w:separator/>
      </w:r>
    </w:p>
  </w:endnote>
  <w:endnote w:type="continuationSeparator" w:id="0">
    <w:p w:rsidR="00AD1A2F" w:rsidP="00537B78" w:rsidRDefault="00AD1A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="00BC4B7C" w:rsidRDefault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2B4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1A2F" w:rsidP="00537B78" w:rsidRDefault="00AD1A2F">
      <w:r>
        <w:separator/>
      </w:r>
    </w:p>
  </w:footnote>
  <w:footnote w:type="continuationSeparator" w:id="0">
    <w:p w:rsidR="00AD1A2F" w:rsidP="00537B78" w:rsidRDefault="00AD1A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19" w:rsidP="006A1C19" w:rsidRDefault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808550065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5402B4" w:rsidR="005402B4">
          <w:rPr>
            <w:rStyle w:val="eSPISCCParagraphDefaultFont"/>
          </w:rPr>
          <w:t>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437640076"/>
        <w:dataBinding w:xpath="/icms/DomainObject.Oznaka/derivirana_varijabla[@naziv='DomainObject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5402B4" w:rsidR="005402B4">
          <w:rPr>
            <w:rStyle w:val="eSPISCCParagraphDefaultFont"/>
          </w:rPr>
          <w:t>St-324/2019-21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1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52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02B4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08D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35B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2F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0690F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57C3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2FE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693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glossary/document.xml" Type="http://schemas.openxmlformats.org/officeDocument/2006/relationships/glossaryDocument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="0008432B" w:rsidRDefault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="0008432B" w:rsidRDefault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="0008432B" w:rsidRDefault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="0008432B" w:rsidRDefault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="0008432B" w:rsidRDefault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="0008432B" w:rsidRDefault="0008432B">
          <w:pPr>
            <w:pStyle w:val="7085E57A4EA94265A2729880D5E21FD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="0008432B" w:rsidRDefault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="0008432B" w:rsidRDefault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="0008432B" w:rsidRDefault="0008432B">
          <w:pPr>
            <w:pStyle w:val="2EB0E0B27C5D4E3A864B59DA3446743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="0008432B" w:rsidRDefault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="0008432B" w:rsidRDefault="0008432B">
          <w:pPr>
            <w:pStyle w:val="33F5417B1C1C4FDB8F196701E046A28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="0008432B" w:rsidRDefault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="0008432B" w:rsidRDefault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="0008432B" w:rsidRDefault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="0008432B" w:rsidRDefault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="0008432B" w:rsidRDefault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="0008432B" w:rsidRDefault="0008432B">
          <w:pPr>
            <w:pStyle w:val="D74721B539A7408B98EF1BCA906A44E8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="0008432B" w:rsidRDefault="0008432B">
          <w:pPr>
            <w:pStyle w:val="ACD66E8DC4AE4B3AA73B04BF0E39987A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="0008432B" w:rsidRDefault="0008432B">
          <w:pPr>
            <w:pStyle w:val="15495CE113E14E17996C092AB6B8FB8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="0008432B" w:rsidRDefault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="0008432B" w:rsidRDefault="0008432B">
          <w:pPr>
            <w:pStyle w:val="EA56EC963D034D9CA1D1FD70B0D8E06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="0008432B" w:rsidRDefault="0008432B">
          <w:pPr>
            <w:pStyle w:val="6483E715A490494BABFD757E717ABBBD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="0008432B" w:rsidRDefault="0008432B">
          <w:pPr>
            <w:pStyle w:val="612C041FC9434A31B9D94C22A59226D8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="0008432B" w:rsidRDefault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="0008432B" w:rsidRDefault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="0008432B" w:rsidRDefault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="0008432B" w:rsidRDefault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="002178C3" w:rsidP="004B204C" w:rsidRDefault="004B204C">
          <w:pPr>
            <w:pStyle w:val="5124DF8F156F47B6AEC2BDE2480FC01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2B"/>
    <w:rsid w:val="0008432B"/>
    <w:rsid w:val="002178C3"/>
    <w:rsid w:val="004B204C"/>
    <w:rsid w:val="00572E36"/>
    <w:rsid w:val="008B79C3"/>
    <w:rsid w:val="00A11EC9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178C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EB447DF421B545AC91EF682F568CC6C7" w:customStyle="true">
    <w:name w:val="EB447DF421B545AC91EF682F568CC6C7"/>
  </w:style>
  <w:style w:type="paragraph" w:styleId="0C6FF937A8384F5A9961DC297798A4A4" w:customStyle="true">
    <w:name w:val="0C6FF937A8384F5A9961DC297798A4A4"/>
  </w:style>
  <w:style w:type="paragraph" w:styleId="DFACC19C0AA24203BE3ED164F685CBC4" w:customStyle="true">
    <w:name w:val="DFACC19C0AA24203BE3ED164F685CBC4"/>
  </w:style>
  <w:style w:type="paragraph" w:styleId="9CDA86DBD9C043F6BF10EE36CB8B4C11" w:customStyle="true">
    <w:name w:val="9CDA86DBD9C043F6BF10EE36CB8B4C11"/>
  </w:style>
  <w:style w:type="paragraph" w:styleId="A0A29D26874B465CA0EB94B2DD91577D" w:customStyle="true">
    <w:name w:val="A0A29D26874B465CA0EB94B2DD91577D"/>
  </w:style>
  <w:style w:type="paragraph" w:styleId="7085E57A4EA94265A2729880D5E21FDB" w:customStyle="true">
    <w:name w:val="7085E57A4EA94265A2729880D5E21FDB"/>
  </w:style>
  <w:style w:type="paragraph" w:styleId="694F505779E643E7AFB9936DC9BD47B8" w:customStyle="true">
    <w:name w:val="694F505779E643E7AFB9936DC9BD47B8"/>
  </w:style>
  <w:style w:type="paragraph" w:styleId="B048EED04F3B4E2FBA78D7BAAC1E79AB" w:customStyle="true">
    <w:name w:val="B048EED04F3B4E2FBA78D7BAAC1E79AB"/>
  </w:style>
  <w:style w:type="paragraph" w:styleId="2EB0E0B27C5D4E3A864B59DA34467435" w:customStyle="true">
    <w:name w:val="2EB0E0B27C5D4E3A864B59DA34467435"/>
  </w:style>
  <w:style w:type="paragraph" w:styleId="CC0BC35B60DE4B8B985988FA02BEBD95" w:customStyle="true">
    <w:name w:val="CC0BC35B60DE4B8B985988FA02BEBD95"/>
  </w:style>
  <w:style w:type="paragraph" w:styleId="1CD52BF102BE4E6DA68E3CBD1E167101" w:customStyle="true">
    <w:name w:val="1CD52BF102BE4E6DA68E3CBD1E167101"/>
  </w:style>
  <w:style w:type="paragraph" w:styleId="914335EA1A474AA28B11C1548A959186" w:customStyle="true">
    <w:name w:val="914335EA1A474AA28B11C1548A959186"/>
  </w:style>
  <w:style w:type="paragraph" w:styleId="33F5417B1C1C4FDB8F196701E046A28B" w:customStyle="true">
    <w:name w:val="33F5417B1C1C4FDB8F196701E046A28B"/>
  </w:style>
  <w:style w:type="paragraph" w:styleId="740A0AD6D9CC42DA843ECD340B666885" w:customStyle="true">
    <w:name w:val="740A0AD6D9CC42DA843ECD340B666885"/>
  </w:style>
  <w:style w:type="paragraph" w:styleId="11EF8EB3DDE745AEB063AFB50A1F3683" w:customStyle="true">
    <w:name w:val="11EF8EB3DDE745AEB063AFB50A1F3683"/>
  </w:style>
  <w:style w:type="paragraph" w:styleId="164942D676074B178D83847281D03FD6" w:customStyle="true">
    <w:name w:val="164942D676074B178D83847281D03FD6"/>
  </w:style>
  <w:style w:type="paragraph" w:styleId="32E95BD87CB24343A1DFEB6586680F72" w:customStyle="true">
    <w:name w:val="32E95BD87CB24343A1DFEB6586680F72"/>
  </w:style>
  <w:style w:type="paragraph" w:styleId="AC5B5B62DE254B41987379C40C9D2E5F" w:customStyle="true">
    <w:name w:val="AC5B5B62DE254B41987379C40C9D2E5F"/>
  </w:style>
  <w:style w:type="paragraph" w:styleId="D74721B539A7408B98EF1BCA906A44E8" w:customStyle="true">
    <w:name w:val="D74721B539A7408B98EF1BCA906A44E8"/>
  </w:style>
  <w:style w:type="paragraph" w:styleId="ACD66E8DC4AE4B3AA73B04BF0E39987A" w:customStyle="true">
    <w:name w:val="ACD66E8DC4AE4B3AA73B04BF0E39987A"/>
  </w:style>
  <w:style w:type="paragraph" w:styleId="15495CE113E14E17996C092AB6B8FB8C" w:customStyle="true">
    <w:name w:val="15495CE113E14E17996C092AB6B8FB8C"/>
  </w:style>
  <w:style w:type="paragraph" w:styleId="26C0E29AD52A4DA3940B67604B1DDA0E" w:customStyle="true">
    <w:name w:val="26C0E29AD52A4DA3940B67604B1DDA0E"/>
  </w:style>
  <w:style w:type="paragraph" w:styleId="EA56EC963D034D9CA1D1FD70B0D8E065" w:customStyle="true">
    <w:name w:val="EA56EC963D034D9CA1D1FD70B0D8E065"/>
  </w:style>
  <w:style w:type="paragraph" w:styleId="6483E715A490494BABFD757E717ABBBD" w:customStyle="true">
    <w:name w:val="6483E715A490494BABFD757E717ABBBD"/>
  </w:style>
  <w:style w:type="paragraph" w:styleId="612C041FC9434A31B9D94C22A59226D8" w:customStyle="true">
    <w:name w:val="612C041FC9434A31B9D94C22A59226D8"/>
  </w:style>
  <w:style w:type="paragraph" w:styleId="AF80E6E5993F424EB4424A03ED9516A5" w:customStyle="true">
    <w:name w:val="AF80E6E5993F424EB4424A03ED9516A5"/>
  </w:style>
  <w:style w:type="paragraph" w:styleId="1D99CD7E05E14D82AFC5408550D7F7C8" w:customStyle="true">
    <w:name w:val="1D99CD7E05E14D82AFC5408550D7F7C8"/>
  </w:style>
  <w:style w:type="paragraph" w:styleId="8473A96E64FC478C963E6063FE6CFA13" w:customStyle="true">
    <w:name w:val="8473A96E64FC478C963E6063FE6CFA13"/>
  </w:style>
  <w:style w:type="paragraph" w:styleId="805AEE68D0854CC6A49B35B9EC79CE7C" w:customStyle="true">
    <w:name w:val="805AEE68D0854CC6A49B35B9EC79CE7C"/>
  </w:style>
  <w:style w:type="paragraph" w:styleId="FB44C476EF354E88ACE30E351F080AB7" w:customStyle="true">
    <w:name w:val="FB44C476EF354E88ACE30E351F080AB7"/>
  </w:style>
  <w:style w:type="paragraph" w:styleId="8E4B138A8131497D9ED0556498A1A305" w:customStyle="true">
    <w:name w:val="8E4B138A8131497D9ED0556498A1A305"/>
  </w:style>
  <w:style w:type="paragraph" w:styleId="8E782B3D751140E48F3329AD539A50DD" w:customStyle="true">
    <w:name w:val="8E782B3D751140E48F3329AD539A50DD"/>
  </w:style>
  <w:style w:type="paragraph" w:styleId="5124DF8F156F47B6AEC2BDE2480FC010" w:customStyle="true">
    <w:name w:val="5124DF8F156F47B6AEC2BDE2480FC010"/>
    <w:rsid w:val="004B204C"/>
  </w:style>
  <w:style w:type="paragraph" w:styleId="F86D471C84434E1A8B5F08CC50515F28" w:customStyle="true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siječnja 2020.</izvorni_sadrzaj>
    <derivirana_varijabla naziv="DomainObject.DatumDonosenjaOdluke_1">13.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St-324/2019-22</izvorni_sadrzaj>
    <derivirana_varijabla naziv="DomainObject.Oznaka_1">St-324/2019-21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2019.</izvorni_sadrzaj>
    <derivirana_varijabla naziv="DomainObject.Predmet.DatumOsnivanja_1">22.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St-324/2019</izvorni_sadrzaj>
    <derivirana_varijabla naziv="DomainObject.Predmet.OznakaBroj_1">St-324/2019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-žalba
- kod mare - pristojba</izvorni_sadrzaj>
    <derivirana_varijabla naziv="DomainObject.Predmet.PrimjedbaSuca_1">-žalba
- kod mare - pristojba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SEA j.d.o.o. za ugostiteljstvo i turistička agencija</izvorni_sadrzaj>
    <derivirana_varijabla naziv="DomainObject.Predmet.StrankaFormated_1">  ADRIATIC SEA j.d.o.o. za ugostiteljstvo i turistička agencija</derivirana_varijabla>
  </DomainObject.Predmet.StrankaFormated>
  <DomainObject.Predmet.StrankaFormatedOIB>
    <izvorni_sadrzaj>  ADRIATIC SEA j.d.o.o. za ugostiteljstvo i turistička agencija, OIB 28433194445</izvorni_sadrzaj>
    <derivirana_varijabla naziv="DomainObject.Predmet.StrankaFormatedOIB_1">  ADRIATIC SEA j.d.o.o. za ugostiteljstvo i turistička agencija, OIB 28433194445</derivirana_varijabla>
  </DomainObject.Predmet.StrankaFormatedOIB>
  <DomainObject.Predmet.StrankaFormatedWithAdress>
    <izvorni_sadrzaj> ADRIATIC SEA j.d.o.o. za ugostiteljstvo i turistička agencija, Artić 2, 23273 Preko</izvorni_sadrzaj>
    <derivirana_varijabla naziv="DomainObject.Predmet.StrankaFormatedWithAdress_1"> ADRIATIC SEA j.d.o.o. za ugostiteljstvo i turistička agencija, Artić 2, 23273 Preko</derivirana_varijabla>
  </DomainObject.Predmet.StrankaFormatedWithAdress>
  <DomainObject.Predmet.StrankaFormatedWithAdressOIB>
    <izvorni_sadrzaj> ADRIATIC SEA j.d.o.o. za ugostiteljstvo i turistička agencija, OIB 28433194445, Artić 2, 23273 Preko</izvorni_sadrzaj>
    <derivirana_varijabla naziv="DomainObject.Predmet.StrankaFormatedWithAdressOIB_1">, </derivirana_varijabla>
  </DomainObject.Predmet.StrankaFormatedWithAdressOIB>
  <DomainObject.Predmet.StrankaWithAdress>
    <izvorni_sadrzaj>ADRIATIC SEA j.d.o.o. za ugostiteljstvo i turistička agencija Artić 2,23273 Preko</izvorni_sadrzaj>
    <derivirana_varijabla naziv="DomainObject.Predmet.StrankaWithAdress_1">ADRIATIC SEA j.d.o.o. za ugostiteljstvo i turistička agencija Artić 2,23273 Preko</derivirana_varijabla>
  </DomainObject.Predmet.StrankaWithAdress>
  <DomainObject.Predmet.StrankaWithAdressOIB>
    <izvorni_sadrzaj>ADRIATIC SEA j.d.o.o. za ugostiteljstvo i turistička agencija, OIB 28433194445, Artić 2,23273 Preko</izvorni_sadrzaj>
    <derivirana_varijabla naziv="DomainObject.Predmet.StrankaWithAdressOIB_1">ADRIATIC SEA j.d.o.o. za ugostiteljstvo i turistička agencija, OIB 28433194445, Artić 2,23273 Preko</derivirana_varijabla>
  </DomainObject.Predmet.StrankaWithAdressOIB>
  <DomainObject.Predmet.StrankaNazivFormated>
    <izvorni_sadrzaj>ADRIATIC SEA j.d.o.o. za ugostiteljstvo i turistička agencija</izvorni_sadrzaj>
    <derivirana_varijabla naziv="DomainObject.Predmet.StrankaNazivFormated_1">ADRIATIC SEA j.d.o.o. za ugostiteljstvo i turistička agencija</derivirana_varijabla>
    <derivirana_varijabla naziv="Padez">ADRIATIC SEA j.d.o.o. za ugostiteljstvo i turistička agencija</derivirana_varijabla>
  </DomainObject.Predmet.StrankaNazivFormated>
  <DomainObject.Predmet.StrankaNazivFormatedOIB>
    <izvorni_sadrzaj>ADRIATIC SEA j.d.o.o. za ugostiteljstvo i turistička agencija, OIB 28433194445</izvorni_sadrzaj>
    <derivirana_varijabla naziv="DomainObject.Predmet.StrankaNazivFormatedOIB_1">ADRIATIC SEA j.d.o.o. za ugostiteljstvo i turistička agencija, OIB 28433194445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naplate sudske pristojbe</derivirana_varijabla>
  </DomainObject.Predmet.VrstaSpora.Naziv>
  <DomainObject.Predmet.Zapisnicar>
    <izvorni_sadrzaj>Vedrana Knežević</izvorni_sadrzaj>
    <derivirana_varijabla naziv="DomainObject.Predmet.Zapisnicar_1">Vedrana Knežević</derivirana_varijabla>
    <derivirana_varijabla naziv="Padez">Vedrana Knežević</derivirana_varijabla>
  </DomainObject.Predmet.Zapisnicar>
  <DomainObject.Predmet.StrankaListFormated>
    <izvorni_sadrzaj>
      <item>ADRIATIC SEA j.d.o.o. za ugostiteljstvo i turistička agencija</item>
    </izvorni_sadrzaj>
    <derivirana_varijabla naziv="DomainObject.Predmet.StrankaListFormated_1">
      <item>ADRIATIC SEA j.d.o.o. za ugostiteljstvo i turistička agencija</item>
    </derivirana_varijabla>
  </DomainObject.Predmet.StrankaListFormated>
  <DomainObject.Predmet.StrankaListFormatedOIB>
    <izvorni_sadrzaj>
      <item>ADRIATIC SEA j.d.o.o. za ugostiteljstvo i turistička agencija, OIB 28433194445</item>
    </izvorni_sadrzaj>
    <derivirana_varijabla naziv="DomainObject.Predmet.StrankaListFormatedOIB_1">
      <item>ADRIATIC SEA j.d.o.o. za ugostiteljstvo i turistička agencija, OIB 28433194445</item>
    </derivirana_varijabla>
  </DomainObject.Predmet.StrankaListFormatedOIB>
  <DomainObject.Predmet.StrankaListFormatedWithAdress>
    <izvorni_sadrzaj>
      <item>ADRIATIC SEA j.d.o.o. za ugostiteljstvo i turistička agencija, Artić 2, 23273 Preko</item>
    </izvorni_sadrzaj>
    <derivirana_varijabla naziv="DomainObject.Predmet.StrankaListFormatedWithAdress_1">
      <item>ADRIATIC SEA j.d.o.o. za ugostiteljstvo i turistička agencija, Artić 2, 23273 Preko</item>
    </derivirana_varijabla>
  </DomainObject.Predmet.StrankaListFormatedWithAdress>
  <DomainObject.Predmet.StrankaListFormatedWithAdressOIB>
    <izvorni_sadrzaj>
      <item>ADRIATIC SEA j.d.o.o. za ugostiteljstvo i turistička agencija, OIB 28433194445, Artić 2, 23273 Preko</item>
    </izvorni_sadrzaj>
    <derivirana_varijabla naziv="DomainObject.Predmet.StrankaListFormatedWithAdressOIB_1">
      <item>ADRIATIC SEA j.d.o.o. za ugostiteljstvo i turistička agencija, OIB 28433194445, Artić 2, 23273 Preko</item>
    </derivirana_varijabla>
  </DomainObject.Predmet.StrankaListFormatedWithAdressOIB>
  <DomainObject.Predmet.StrankaListNazivFormated>
    <izvorni_sadrzaj>
      <item>ADRIATIC SEA j.d.o.o. za ugostiteljstvo i turistička agencija</item>
    </izvorni_sadrzaj>
    <derivirana_varijabla naziv="DomainObject.Predmet.StrankaListNazivFormated_1">
      <item>ADRIATIC SEA j.d.o.o. za ugostiteljstvo i turistička agencija</item>
    </derivirana_varijabla>
  </DomainObject.Predmet.StrankaListNazivFormated>
  <DomainObject.Predmet.StrankaListNazivFormatedOIB>
    <izvorni_sadrzaj>
      <item>ADRIATIC SEA j.d.o.o. za ugostiteljstvo i turistička agencija, OIB 28433194445</item>
    </izvorni_sadrzaj>
    <derivirana_varijabla naziv="DomainObject.Predmet.StrankaListNazivFormatedOIB_1">
      <item>ADRIATIC SEA j.d.o.o. za ugostiteljstvo i turistička agencija, OIB 28433194445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2020.</izvorni_sadrzaj>
    <derivirana_varijabla naziv="DomainObject.Datum_1">13. siječnja 2020.</derivirana_varijabla>
  </DomainObject.Datum>
  <DomainObject.PoslovniBrojDokumenta>
    <izvorni_sadrzaj>St-324/2019-22</izvorni_sadrzaj>
    <derivirana_varijabla naziv="DomainObject.PoslovniBrojDokumenta_1">St-324/2019-22</derivirana_varijabla>
  </DomainObject.PoslovniBrojDokumenta>
  <DomainObject.Predmet.StrankaIDrugi>
    <izvorni_sadrzaj>ADRIATIC SEA j.d.o.o. za ugostiteljstvo i turistička agencija</izvorni_sadrzaj>
    <derivirana_varijabla naziv="DomainObject.Predmet.StrankaIDrugi_1">ADRIATIC SEA j.d.o.o. za ugostiteljstvo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ADRIATIC SEA j.d.o.o. za ugostiteljstvo i turistička agencija, OIB 28433194445, Artić 2, 23273 Preko</izvorni_sadrzaj>
    <derivirana_varijabla naziv="DomainObject.Predmet.StrankaIDrugiAdressOIB_1">ADRIATIC SEA j.d.o.o. za ugostiteljstvo i turistička agencija, OIB 28433194445, Artić 2, 23273 Preko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SEA j.d.o.o. za ugostiteljstvo i turistička agencija</item>
    </izvorni_sadrzaj>
    <derivirana_varijabla naziv="DomainObject.Predmet.SudioniciListNaziv_1">
      <item>ADRIATIC SEA j.d.o.o. za ugostiteljstvo i turistička agencija</item>
    </derivirana_varijabla>
    <derivirana_varijabla naziv="OstaliSudionici">
      <item>ADRIATIC SEA j.d.o.o. za ugostiteljstvo i turistička agencija</item>
    </derivirana_varijabla>
  </DomainObject.Predmet.SudioniciListNaziv>
  <DomainObject.Predmet.SudioniciListAdressOIB>
    <izvorni_sadrzaj>
      <item>ADRIATIC SEA j.d.o.o. za ugostiteljstvo i turistička agencija, OIB 28433194445, Artić 2,23273 Preko</item>
    </izvorni_sadrzaj>
    <derivirana_varijabla naziv="DomainObject.Predmet.SudioniciListAdressOIB_1">
      <item>ADRIATIC SEA j.d.o.o. za ugostiteljstvo i turistička agencija, OIB 28433194445, Artić 2,23273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Žalbu protiv odluke suda u stečajnom postupku ili postupku likvidacije u iznosu od 1.000,00 kn, Pristojba na rješenje u iznosu od 100,00 kn, u ukupnom iznosu od 1.100,00 kn</izvorni_sadrzaj>
    <derivirana_varijabla naziv="DomainObject.Predmet.Pristojbe_1">sudske pristojbe za Žalbu protiv odluke suda u predstečajnom postupku broj: St-324/19-16 od 05.12.2019. godine, u iznosu od 1.000,00 kn i pristojbu na ovo rješenje u iznosu od 100,00 kn, u ukupnom iznosu od 1.100,00 kn</derivirana_varijabla>
  </DomainObject.Predmet.Pristojbe>
  <DomainObject.Predmet.PristojbeSudionikNazivOIB>
    <izvorni_sadrzaj>ADRIATIC SEA j.d.o.o. za ugostiteljstvo i turistička agencija, OIB 28433194445</izvorni_sadrzaj>
    <derivirana_varijabla naziv="DomainObject.Predmet.PristojbeSudionikNazivOIB_1">ADRIATIC SEA j.d.o.o. za ugostiteljstvo i turistička agencija, OIB 28433194445</derivirana_varijabla>
  </DomainObject.Predmet.PristojbeSudionikNazivOIB>
  <DomainObject.Predmet.PristojbePNB>
    <izvorni_sadrzaj>HR635045-23405-10042519900</izvorni_sadrzaj>
    <derivirana_varijabla naziv="DomainObject.Predmet.PristojbePNB_1">HR635045-23405-10042519900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St-324/2019, TS ZD</izvorni_sadrzaj>
    <derivirana_varijabla naziv="DomainObject.Predmet.PristojbeOpisPlacanja_1">Pristojbe iz predmeta St-324/2019,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28433194445</item>
    </izvorni_sadrzaj>
    <derivirana_varijabla naziv="DomainObject.Predmet.SudioniciListNazivOIB_1">
      <item>, OIB 28433194445</item>
    </derivirana_varijabla>
  </DomainObject.Predmet.SudioniciListNazivOIB>
  <DomainObject.Barcode>
    <izvorni_sadrzaj>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</izvorni_sadrzaj>
    <derivirana_varijabla naziv="DomainObject.Barcode_1">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St-324/2019, TS ZD</izvorni_sadrzaj>
    <derivirana_varijabla naziv="DomainObject.Predmet.PristojbeNazivVrste_1">Pristojbe iz predmeta St-324/2019,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11413-52FB-4FBC-95B1-8806C728172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533</properties:Words>
  <properties:Characters>3115</properties:Characters>
  <properties:Lines>98</properties:Lines>
  <properties:Paragraphs>45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2019-12-09T09:29:00Z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2020-01-13T13:01:00Z</cp:lastPrinted>
  <dcterms:modified xmlns:xsi="http://www.w3.org/2001/XMLSchema-instance" xsi:type="dcterms:W3CDTF">2020-01-13T13:01:00Z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St-324/2019-22 / Odluka - Rješenje - naplata pristojbe</vt:lpwstr>
  </prop:property>
  <prop:property fmtid="{D5CDD505-2E9C-101B-9397-08002B2CF9AE}" pid="6" name="Predlozak_id">
    <vt:lpwstr>1000000483</vt:lpwstr>
  </prop:property>
  <prop:property fmtid="{D5CDD505-2E9C-101B-9397-08002B2CF9AE}" pid="7" name="Predlozak_oznaka">
    <vt:lpwstr>RjesenjePristojba</vt:lpwstr>
  </prop:property>
  <prop:property fmtid="{D5CDD505-2E9C-101B-9397-08002B2CF9AE}" pid="8" name="Predlozak_naziv">
    <vt:lpwstr>Rješenje o pristojbi</vt:lpwstr>
  </prop:property>
</prop:Properties>
</file>